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62" w:rsidRDefault="003B1B62" w:rsidP="003B1B62">
      <w:pPr>
        <w:spacing w:line="213" w:lineRule="auto"/>
        <w:jc w:val="center"/>
      </w:pPr>
      <w:bookmarkStart w:id="0" w:name="_GoBack"/>
      <w:bookmarkEnd w:id="0"/>
      <w:r>
        <w:rPr>
          <w:b/>
          <w:bCs/>
          <w:sz w:val="28"/>
          <w:szCs w:val="28"/>
        </w:rPr>
        <w:t>201</w:t>
      </w:r>
      <w:r w:rsidR="00F72C60">
        <w:rPr>
          <w:b/>
          <w:bCs/>
          <w:sz w:val="28"/>
          <w:szCs w:val="28"/>
        </w:rPr>
        <w:t>6</w:t>
      </w:r>
      <w:r>
        <w:rPr>
          <w:b/>
          <w:bCs/>
          <w:sz w:val="28"/>
          <w:szCs w:val="28"/>
        </w:rPr>
        <w:t xml:space="preserve"> Membership Application</w:t>
      </w: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19050</wp:posOffset>
            </wp:positionV>
            <wp:extent cx="1484630" cy="63182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4630" cy="631825"/>
                    </a:xfrm>
                    <a:prstGeom prst="rect">
                      <a:avLst/>
                    </a:prstGeom>
                    <a:noFill/>
                  </pic:spPr>
                </pic:pic>
              </a:graphicData>
            </a:graphic>
            <wp14:sizeRelH relativeFrom="page">
              <wp14:pctWidth>0</wp14:pctWidth>
            </wp14:sizeRelH>
            <wp14:sizeRelV relativeFrom="page">
              <wp14:pctHeight>0</wp14:pctHeight>
            </wp14:sizeRelV>
          </wp:anchor>
        </w:drawing>
      </w:r>
    </w:p>
    <w:p w:rsidR="003B1B62" w:rsidRDefault="003B1B62" w:rsidP="003B1B62">
      <w:pPr>
        <w:spacing w:line="213" w:lineRule="auto"/>
        <w:jc w:val="center"/>
        <w:rPr>
          <w:b/>
          <w:bCs/>
          <w:sz w:val="28"/>
          <w:szCs w:val="28"/>
        </w:rPr>
      </w:pPr>
    </w:p>
    <w:p w:rsidR="003B1B62" w:rsidRDefault="003B1B62" w:rsidP="003B1B62">
      <w:pPr>
        <w:jc w:val="center"/>
        <w:rPr>
          <w:b/>
          <w:bCs/>
        </w:rPr>
      </w:pPr>
      <w:r>
        <w:rPr>
          <w:b/>
          <w:bCs/>
        </w:rPr>
        <w:t>Please print legibly.</w:t>
      </w:r>
    </w:p>
    <w:p w:rsidR="003B1B62" w:rsidRDefault="003B1B62" w:rsidP="003B1B62">
      <w:pPr>
        <w:jc w:val="center"/>
        <w:rPr>
          <w:b/>
          <w:bCs/>
        </w:rPr>
      </w:pPr>
      <w:r>
        <w:rPr>
          <w:b/>
          <w:bCs/>
        </w:rPr>
        <w:t>Due December 1</w:t>
      </w:r>
    </w:p>
    <w:p w:rsidR="003B1B62" w:rsidRDefault="003B1B62" w:rsidP="003B1B62">
      <w:pPr>
        <w:rPr>
          <w:b/>
          <w:bCs/>
        </w:rPr>
      </w:pPr>
    </w:p>
    <w:p w:rsidR="003B1B62" w:rsidRDefault="003B1B62" w:rsidP="003B1B62">
      <w:pPr>
        <w:spacing w:after="120"/>
        <w:rPr>
          <w:sz w:val="22"/>
          <w:szCs w:val="22"/>
        </w:rPr>
      </w:pPr>
      <w:r>
        <w:rPr>
          <w:sz w:val="22"/>
          <w:szCs w:val="22"/>
        </w:rPr>
        <w:t>Please fill in all blanks.  If one person fills more than one role, please indicate as appropriate.  All changes to this form must be in writing and be signed by the official unit delegate.</w:t>
      </w:r>
    </w:p>
    <w:p w:rsidR="003B1B62" w:rsidRDefault="003B1B62" w:rsidP="003B1B62">
      <w:pPr>
        <w:pStyle w:val="Heading2"/>
        <w:numPr>
          <w:ilvl w:val="0"/>
          <w:numId w:val="1"/>
        </w:numPr>
        <w:tabs>
          <w:tab w:val="num" w:pos="360"/>
        </w:tabs>
        <w:ind w:left="360"/>
        <w:jc w:val="left"/>
        <w:rPr>
          <w:sz w:val="22"/>
          <w:szCs w:val="22"/>
        </w:rPr>
      </w:pPr>
      <w:r>
        <w:rPr>
          <w:sz w:val="22"/>
          <w:szCs w:val="22"/>
        </w:rPr>
        <w:t xml:space="preserve">Official Unit Delegate:  </w:t>
      </w:r>
      <w:r>
        <w:rPr>
          <w:b w:val="0"/>
          <w:bCs w:val="0"/>
          <w:sz w:val="22"/>
          <w:szCs w:val="22"/>
        </w:rPr>
        <w:t>receives correspondence, attends association meetings, votes for the unit, and is the first point of contact on business matters.</w:t>
      </w:r>
    </w:p>
    <w:p w:rsidR="003B1B62" w:rsidRDefault="003B1B62" w:rsidP="003B1B62">
      <w:pPr>
        <w:pStyle w:val="Heading2"/>
        <w:numPr>
          <w:ilvl w:val="0"/>
          <w:numId w:val="1"/>
        </w:numPr>
        <w:tabs>
          <w:tab w:val="num" w:pos="360"/>
        </w:tabs>
        <w:ind w:left="360"/>
        <w:jc w:val="left"/>
        <w:rPr>
          <w:sz w:val="22"/>
          <w:szCs w:val="22"/>
        </w:rPr>
      </w:pPr>
      <w:r>
        <w:rPr>
          <w:sz w:val="22"/>
          <w:szCs w:val="22"/>
        </w:rPr>
        <w:t xml:space="preserve">Alternate Delegate:  </w:t>
      </w:r>
      <w:r>
        <w:rPr>
          <w:b w:val="0"/>
          <w:bCs w:val="0"/>
          <w:sz w:val="22"/>
          <w:szCs w:val="22"/>
        </w:rPr>
        <w:t>can represent official unit delegate without further written notice.</w:t>
      </w:r>
    </w:p>
    <w:p w:rsidR="003B1B62" w:rsidRDefault="003B1B62" w:rsidP="003B1B62">
      <w:pPr>
        <w:pStyle w:val="Heading2"/>
        <w:numPr>
          <w:ilvl w:val="0"/>
          <w:numId w:val="1"/>
        </w:numPr>
        <w:tabs>
          <w:tab w:val="num" w:pos="360"/>
        </w:tabs>
        <w:ind w:left="360"/>
        <w:jc w:val="left"/>
        <w:rPr>
          <w:sz w:val="22"/>
          <w:szCs w:val="22"/>
        </w:rPr>
      </w:pPr>
      <w:r>
        <w:rPr>
          <w:sz w:val="22"/>
          <w:szCs w:val="22"/>
        </w:rPr>
        <w:t xml:space="preserve">Financial Delegate:  </w:t>
      </w:r>
      <w:r>
        <w:rPr>
          <w:b w:val="0"/>
          <w:bCs w:val="0"/>
          <w:sz w:val="22"/>
          <w:szCs w:val="22"/>
        </w:rPr>
        <w:t xml:space="preserve">Each member unit is required to inform the RMCGA at the time of application of the name(s) and </w:t>
      </w:r>
      <w:proofErr w:type="gramStart"/>
      <w:r>
        <w:rPr>
          <w:b w:val="0"/>
          <w:bCs w:val="0"/>
          <w:sz w:val="22"/>
          <w:szCs w:val="22"/>
        </w:rPr>
        <w:t>address(</w:t>
      </w:r>
      <w:proofErr w:type="spellStart"/>
      <w:proofErr w:type="gramEnd"/>
      <w:r>
        <w:rPr>
          <w:b w:val="0"/>
          <w:bCs w:val="0"/>
          <w:sz w:val="22"/>
          <w:szCs w:val="22"/>
        </w:rPr>
        <w:t>es</w:t>
      </w:r>
      <w:proofErr w:type="spellEnd"/>
      <w:r>
        <w:rPr>
          <w:b w:val="0"/>
          <w:bCs w:val="0"/>
          <w:sz w:val="22"/>
          <w:szCs w:val="22"/>
        </w:rPr>
        <w:t>) of its financial representative(s).  Its financial representative shall approve any and all financial transactions involving a unit.  This representative can be the same person as the official unit delegate for meetings, receipt of communication, etc.  RMCGA requires an official representative who can authorize transactions.</w:t>
      </w:r>
    </w:p>
    <w:p w:rsidR="003B1B62" w:rsidRDefault="003B1B62" w:rsidP="003B1B62">
      <w:pPr>
        <w:spacing w:after="120"/>
        <w:rPr>
          <w:sz w:val="22"/>
          <w:szCs w:val="22"/>
        </w:rPr>
      </w:pPr>
      <w:r>
        <w:rPr>
          <w:sz w:val="22"/>
          <w:szCs w:val="22"/>
        </w:rPr>
        <w:t>The appointment of a new financial representative by a member unit must be in writing, signed by the appropriate member of the governing body of that unit, and presented to the President of the RMCGA, who will provide the staff with that information.</w:t>
      </w:r>
    </w:p>
    <w:p w:rsidR="003B1B62" w:rsidRDefault="003B1B62" w:rsidP="003B1B62">
      <w:pPr>
        <w:spacing w:before="120" w:after="120"/>
        <w:rPr>
          <w:b/>
          <w:bCs/>
          <w:sz w:val="22"/>
          <w:szCs w:val="22"/>
        </w:rPr>
      </w:pPr>
      <w:r>
        <w:rPr>
          <w:b/>
          <w:bCs/>
          <w:sz w:val="22"/>
          <w:szCs w:val="22"/>
        </w:rPr>
        <w:t>Email Address:</w:t>
      </w:r>
      <w:r>
        <w:rPr>
          <w:sz w:val="22"/>
          <w:szCs w:val="22"/>
        </w:rPr>
        <w:t xml:space="preserve">  All unit information will be posted on </w:t>
      </w:r>
      <w:hyperlink r:id="rId8" w:history="1">
        <w:r>
          <w:rPr>
            <w:color w:val="0000FF"/>
            <w:sz w:val="20"/>
            <w:szCs w:val="20"/>
            <w:u w:val="single"/>
          </w:rPr>
          <w:t>www</w:t>
        </w:r>
      </w:hyperlink>
      <w:hyperlink r:id="rId9" w:history="1">
        <w:r>
          <w:rPr>
            <w:color w:val="0000FF"/>
            <w:sz w:val="20"/>
            <w:szCs w:val="20"/>
            <w:u w:val="single"/>
          </w:rPr>
          <w:t>.</w:t>
        </w:r>
      </w:hyperlink>
      <w:hyperlink r:id="rId10" w:history="1">
        <w:proofErr w:type="gramStart"/>
        <w:r>
          <w:rPr>
            <w:color w:val="0000FF"/>
            <w:sz w:val="20"/>
            <w:szCs w:val="20"/>
            <w:u w:val="single"/>
          </w:rPr>
          <w:t>rmcga</w:t>
        </w:r>
        <w:proofErr w:type="gramEnd"/>
      </w:hyperlink>
      <w:hyperlink r:id="rId11" w:history="1">
        <w:r>
          <w:rPr>
            <w:color w:val="0000FF"/>
            <w:sz w:val="20"/>
            <w:szCs w:val="20"/>
            <w:u w:val="single"/>
          </w:rPr>
          <w:t>.</w:t>
        </w:r>
      </w:hyperlink>
      <w:hyperlink r:id="rId12" w:history="1">
        <w:proofErr w:type="gramStart"/>
        <w:r>
          <w:rPr>
            <w:color w:val="0000FF"/>
            <w:sz w:val="20"/>
            <w:szCs w:val="20"/>
            <w:u w:val="single"/>
          </w:rPr>
          <w:t>org</w:t>
        </w:r>
        <w:proofErr w:type="gramEnd"/>
      </w:hyperlink>
      <w:r>
        <w:rPr>
          <w:sz w:val="22"/>
          <w:szCs w:val="22"/>
        </w:rPr>
        <w:t>.  Emails are sent regularly to provide updates.</w:t>
      </w:r>
    </w:p>
    <w:p w:rsidR="003B1B62" w:rsidRDefault="003B1B62" w:rsidP="003B1B62">
      <w:pPr>
        <w:ind w:left="432" w:hanging="432"/>
        <w:jc w:val="center"/>
        <w:rPr>
          <w:b/>
          <w:bCs/>
          <w:color w:val="FF0000"/>
          <w:sz w:val="22"/>
          <w:szCs w:val="22"/>
        </w:rPr>
      </w:pPr>
      <w:r>
        <w:rPr>
          <w:b/>
          <w:bCs/>
          <w:color w:val="FF0000"/>
          <w:sz w:val="22"/>
          <w:szCs w:val="22"/>
        </w:rPr>
        <w:t>Annual Association Fees</w:t>
      </w:r>
    </w:p>
    <w:p w:rsidR="003B1B62" w:rsidRDefault="003B1B62" w:rsidP="003B1B62">
      <w:pPr>
        <w:spacing w:before="160"/>
        <w:rPr>
          <w:sz w:val="22"/>
          <w:szCs w:val="22"/>
        </w:rPr>
      </w:pPr>
      <w:r>
        <w:rPr>
          <w:sz w:val="22"/>
          <w:szCs w:val="22"/>
        </w:rPr>
        <w:t>For 201</w:t>
      </w:r>
      <w:r w:rsidR="00F72C60">
        <w:rPr>
          <w:sz w:val="22"/>
          <w:szCs w:val="22"/>
        </w:rPr>
        <w:t>6</w:t>
      </w:r>
      <w:r>
        <w:rPr>
          <w:sz w:val="22"/>
          <w:szCs w:val="22"/>
        </w:rPr>
        <w:t xml:space="preserve">, please choose one of the following:  </w:t>
      </w:r>
    </w:p>
    <w:p w:rsidR="003B1B62" w:rsidRDefault="003B1B62" w:rsidP="003B1B62">
      <w:pPr>
        <w:numPr>
          <w:ilvl w:val="0"/>
          <w:numId w:val="2"/>
        </w:numPr>
        <w:tabs>
          <w:tab w:val="left" w:pos="1080"/>
        </w:tabs>
        <w:rPr>
          <w:sz w:val="22"/>
          <w:szCs w:val="22"/>
        </w:rPr>
      </w:pPr>
      <w:r>
        <w:rPr>
          <w:sz w:val="22"/>
          <w:szCs w:val="22"/>
        </w:rPr>
        <w:t xml:space="preserve">$670 – New RMCGA Member or a returning unit that has been inactive for any length of time – includes performance bond, Music Licensing Fee and administration fee (WGI tab program). </w:t>
      </w:r>
    </w:p>
    <w:p w:rsidR="003B1B62" w:rsidRDefault="003B1B62" w:rsidP="003B1B62">
      <w:pPr>
        <w:numPr>
          <w:ilvl w:val="0"/>
          <w:numId w:val="2"/>
        </w:numPr>
        <w:tabs>
          <w:tab w:val="left" w:pos="1080"/>
        </w:tabs>
        <w:rPr>
          <w:sz w:val="22"/>
          <w:szCs w:val="22"/>
        </w:rPr>
      </w:pPr>
      <w:r>
        <w:rPr>
          <w:sz w:val="22"/>
          <w:szCs w:val="22"/>
        </w:rPr>
        <w:t>$620* – Renewing Member, First Unit from a school/organization, includes Music Licensing Fee and administration fee (WGI tab program).</w:t>
      </w:r>
    </w:p>
    <w:p w:rsidR="003B1B62" w:rsidRDefault="003B1B62" w:rsidP="003B1B62">
      <w:pPr>
        <w:numPr>
          <w:ilvl w:val="0"/>
          <w:numId w:val="2"/>
        </w:numPr>
        <w:tabs>
          <w:tab w:val="left" w:pos="1080"/>
        </w:tabs>
        <w:rPr>
          <w:sz w:val="22"/>
          <w:szCs w:val="22"/>
        </w:rPr>
      </w:pPr>
      <w:r>
        <w:rPr>
          <w:sz w:val="22"/>
          <w:szCs w:val="22"/>
        </w:rPr>
        <w:t>$345* – Second Unit** from a school/organization, or a feeder school, includes Music Licensing Fee and administration fee (WGI tab program).</w:t>
      </w:r>
    </w:p>
    <w:p w:rsidR="003B1B62" w:rsidRDefault="003B1B62" w:rsidP="003B1B62">
      <w:pPr>
        <w:numPr>
          <w:ilvl w:val="0"/>
          <w:numId w:val="2"/>
        </w:numPr>
        <w:tabs>
          <w:tab w:val="left" w:pos="1080"/>
        </w:tabs>
        <w:rPr>
          <w:sz w:val="22"/>
          <w:szCs w:val="22"/>
        </w:rPr>
      </w:pPr>
      <w:r>
        <w:rPr>
          <w:sz w:val="22"/>
          <w:szCs w:val="22"/>
        </w:rPr>
        <w:t>$170 – Novice, includes Music Licensing Fee and administration fee (WGI tab program).</w:t>
      </w:r>
    </w:p>
    <w:p w:rsidR="003B1B62" w:rsidRDefault="003B1B62" w:rsidP="003B1B62">
      <w:pPr>
        <w:numPr>
          <w:ilvl w:val="0"/>
          <w:numId w:val="2"/>
        </w:numPr>
        <w:tabs>
          <w:tab w:val="left" w:pos="1080"/>
        </w:tabs>
        <w:rPr>
          <w:sz w:val="22"/>
          <w:szCs w:val="22"/>
        </w:rPr>
      </w:pPr>
      <w:r>
        <w:rPr>
          <w:sz w:val="22"/>
          <w:szCs w:val="22"/>
        </w:rPr>
        <w:t xml:space="preserve">$250 – Associate Member, includes Music Licensing Fee. </w:t>
      </w:r>
    </w:p>
    <w:p w:rsidR="003B1B62" w:rsidRDefault="003B1B62" w:rsidP="003B1B62">
      <w:pPr>
        <w:spacing w:before="160"/>
        <w:rPr>
          <w:sz w:val="22"/>
          <w:szCs w:val="22"/>
        </w:rPr>
      </w:pPr>
      <w:r>
        <w:rPr>
          <w:sz w:val="22"/>
          <w:szCs w:val="22"/>
        </w:rPr>
        <w:t xml:space="preserve">The membership voted for RMCGA to become a member of both BMI and ASCAP music licensing organizations in 2010; the cost to belong to these organizations is now included in your membership dues.  Membership with these organizations allows RMCGA to legally play performance music and also filler music.  </w:t>
      </w:r>
    </w:p>
    <w:p w:rsidR="003B1B62" w:rsidRDefault="003B1B62" w:rsidP="003B1B62">
      <w:pPr>
        <w:spacing w:before="120" w:after="120"/>
        <w:rPr>
          <w:sz w:val="22"/>
          <w:szCs w:val="22"/>
        </w:rPr>
      </w:pPr>
      <w:r>
        <w:rPr>
          <w:sz w:val="22"/>
          <w:szCs w:val="22"/>
        </w:rPr>
        <w:t>If your unit is based more than 150 miles from the Denver Metro area, your fees will be as follows; $320 membership fee includes Music Licensing Fee, administration fee (WGI tab program), and the Championship contest plus $75 per contest you attend.  Or, your unit may pay the regular fee as listed above.</w:t>
      </w:r>
    </w:p>
    <w:p w:rsidR="003B1B62" w:rsidRDefault="003B1B62" w:rsidP="003B1B62">
      <w:pPr>
        <w:tabs>
          <w:tab w:val="left" w:pos="1080"/>
        </w:tabs>
        <w:ind w:left="360" w:hanging="360"/>
        <w:rPr>
          <w:sz w:val="22"/>
          <w:szCs w:val="22"/>
        </w:rPr>
      </w:pPr>
      <w:r>
        <w:rPr>
          <w:sz w:val="22"/>
          <w:szCs w:val="22"/>
        </w:rPr>
        <w:t>*    If your Performance Bond is not current, you must add $50.  For questions please contact the Treasurer.  All second units from a school/organization must pay the Performance Bond.</w:t>
      </w:r>
    </w:p>
    <w:p w:rsidR="003B1B62" w:rsidRDefault="003B1B62" w:rsidP="003B1B62">
      <w:pPr>
        <w:tabs>
          <w:tab w:val="left" w:pos="1080"/>
        </w:tabs>
        <w:ind w:left="360" w:hanging="360"/>
        <w:rPr>
          <w:sz w:val="22"/>
          <w:szCs w:val="22"/>
        </w:rPr>
      </w:pPr>
    </w:p>
    <w:p w:rsidR="003B1B62" w:rsidRDefault="003B1B62" w:rsidP="003B1B62">
      <w:pPr>
        <w:tabs>
          <w:tab w:val="left" w:pos="1080"/>
        </w:tabs>
        <w:ind w:left="360" w:hanging="360"/>
        <w:rPr>
          <w:sz w:val="22"/>
          <w:szCs w:val="22"/>
        </w:rPr>
      </w:pPr>
      <w:r>
        <w:rPr>
          <w:sz w:val="22"/>
          <w:szCs w:val="22"/>
        </w:rPr>
        <w:t>*</w:t>
      </w:r>
      <w:proofErr w:type="gramStart"/>
      <w:r>
        <w:rPr>
          <w:sz w:val="22"/>
          <w:szCs w:val="22"/>
        </w:rPr>
        <w:t>*  In</w:t>
      </w:r>
      <w:proofErr w:type="gramEnd"/>
      <w:r>
        <w:rPr>
          <w:sz w:val="22"/>
          <w:szCs w:val="22"/>
        </w:rPr>
        <w:t xml:space="preserve"> order to be considered a second unit from an organization – RMCGA must receive a letter from the director of the primary unit stating this is a feeder group.  </w:t>
      </w:r>
    </w:p>
    <w:p w:rsidR="003B1B62" w:rsidRDefault="003B1B62" w:rsidP="003B1B62">
      <w:pPr>
        <w:spacing w:before="160"/>
        <w:rPr>
          <w:sz w:val="22"/>
          <w:szCs w:val="22"/>
        </w:rPr>
      </w:pPr>
      <w:r>
        <w:rPr>
          <w:sz w:val="22"/>
          <w:szCs w:val="22"/>
        </w:rPr>
        <w:t xml:space="preserve">Please remit this application with a check, payable to RMCGA, to the association treasurer, Peggy Sparks, no later than December 1.  A late fee of $100 applies </w:t>
      </w:r>
      <w:r w:rsidR="000C5EC3">
        <w:rPr>
          <w:sz w:val="22"/>
          <w:szCs w:val="22"/>
        </w:rPr>
        <w:t xml:space="preserve">if received after Dec 15 </w:t>
      </w:r>
      <w:r>
        <w:rPr>
          <w:sz w:val="22"/>
          <w:szCs w:val="22"/>
        </w:rPr>
        <w:t xml:space="preserve">(new units are exempted from the late fee).  If your unit is active in bingo, your fees will be transferred on Dec 1.  </w:t>
      </w:r>
    </w:p>
    <w:p w:rsidR="003B1B62" w:rsidRDefault="003B1B62" w:rsidP="003B1B62">
      <w:pPr>
        <w:spacing w:before="120"/>
        <w:rPr>
          <w:b/>
          <w:bCs/>
          <w:color w:val="FF0000"/>
          <w:sz w:val="22"/>
          <w:szCs w:val="22"/>
        </w:rPr>
      </w:pPr>
      <w:r>
        <w:rPr>
          <w:b/>
          <w:bCs/>
          <w:color w:val="FF0000"/>
          <w:sz w:val="22"/>
          <w:szCs w:val="22"/>
        </w:rPr>
        <w:t>Please note that membership fees are nonrefundable once paid.</w:t>
      </w:r>
    </w:p>
    <w:p w:rsidR="003B1B62" w:rsidRDefault="003B1B62" w:rsidP="003B1B62">
      <w:pPr>
        <w:jc w:val="center"/>
      </w:pPr>
    </w:p>
    <w:p w:rsidR="003B1B62" w:rsidRPr="00DE524F" w:rsidRDefault="003B1B62" w:rsidP="003B1B62">
      <w:pPr>
        <w:rPr>
          <w:b/>
        </w:rPr>
      </w:pPr>
      <w:r w:rsidRPr="00DE524F">
        <w:rPr>
          <w:b/>
        </w:rPr>
        <w:t>Please send to the following:</w:t>
      </w:r>
    </w:p>
    <w:p w:rsidR="003B1B62" w:rsidRDefault="003B1B62" w:rsidP="003B1B62"/>
    <w:p w:rsidR="003B1B62" w:rsidRPr="00DE524F" w:rsidRDefault="003B1B62" w:rsidP="003B1B62">
      <w:pPr>
        <w:tabs>
          <w:tab w:val="left" w:pos="5760"/>
        </w:tabs>
        <w:rPr>
          <w:rFonts w:ascii="Book Antiqua" w:hAnsi="Book Antiqua"/>
          <w:b/>
          <w:sz w:val="20"/>
          <w:szCs w:val="20"/>
        </w:rPr>
      </w:pPr>
      <w:r w:rsidRPr="00DE524F">
        <w:rPr>
          <w:rFonts w:ascii="Book Antiqua" w:hAnsi="Book Antiqua"/>
          <w:b/>
          <w:sz w:val="20"/>
          <w:szCs w:val="20"/>
        </w:rPr>
        <w:t>Mail Signed Copy to</w:t>
      </w:r>
      <w:r>
        <w:rPr>
          <w:rFonts w:ascii="Book Antiqua" w:hAnsi="Book Antiqua"/>
          <w:b/>
          <w:sz w:val="20"/>
          <w:szCs w:val="20"/>
        </w:rPr>
        <w:t xml:space="preserve"> w/ Check</w:t>
      </w:r>
      <w:r w:rsidRPr="00DE524F">
        <w:rPr>
          <w:rFonts w:ascii="Book Antiqua" w:hAnsi="Book Antiqua"/>
          <w:b/>
          <w:sz w:val="20"/>
          <w:szCs w:val="20"/>
        </w:rPr>
        <w:t>:</w:t>
      </w:r>
    </w:p>
    <w:p w:rsidR="003B1B62" w:rsidRPr="00C44582" w:rsidRDefault="003B1B62" w:rsidP="003B1B62">
      <w:pPr>
        <w:tabs>
          <w:tab w:val="left" w:pos="5760"/>
        </w:tabs>
        <w:rPr>
          <w:rFonts w:ascii="Book Antiqua" w:hAnsi="Book Antiqua"/>
          <w:sz w:val="20"/>
          <w:szCs w:val="20"/>
        </w:rPr>
      </w:pPr>
      <w:r w:rsidRPr="00C44582">
        <w:rPr>
          <w:rFonts w:ascii="Book Antiqua" w:hAnsi="Book Antiqua"/>
          <w:sz w:val="20"/>
          <w:szCs w:val="20"/>
        </w:rPr>
        <w:t>Peggy Sparks / RMCGA Treasurer</w:t>
      </w:r>
    </w:p>
    <w:p w:rsidR="003B1B62" w:rsidRDefault="003B1B62" w:rsidP="003B1B62">
      <w:pPr>
        <w:tabs>
          <w:tab w:val="left" w:pos="5760"/>
        </w:tabs>
        <w:rPr>
          <w:rFonts w:ascii="Book Antiqua" w:hAnsi="Book Antiqua"/>
          <w:sz w:val="20"/>
          <w:szCs w:val="20"/>
        </w:rPr>
      </w:pPr>
      <w:r w:rsidRPr="00C44582">
        <w:rPr>
          <w:rFonts w:ascii="Book Antiqua" w:hAnsi="Book Antiqua"/>
          <w:sz w:val="20"/>
          <w:szCs w:val="20"/>
        </w:rPr>
        <w:t>1789 Lansing St, Aurora, CO 80010</w:t>
      </w:r>
      <w:r>
        <w:rPr>
          <w:rFonts w:ascii="Book Antiqua" w:hAnsi="Book Antiqua"/>
          <w:sz w:val="20"/>
          <w:szCs w:val="20"/>
        </w:rPr>
        <w:tab/>
      </w:r>
    </w:p>
    <w:p w:rsidR="003B1B62" w:rsidRPr="00C44582" w:rsidRDefault="003B1B62" w:rsidP="003B1B62">
      <w:pPr>
        <w:tabs>
          <w:tab w:val="left" w:pos="5760"/>
        </w:tabs>
        <w:rPr>
          <w:rFonts w:ascii="Book Antiqua" w:hAnsi="Book Antiqua"/>
          <w:sz w:val="20"/>
          <w:szCs w:val="20"/>
        </w:rPr>
      </w:pPr>
      <w:r w:rsidRPr="00C44582">
        <w:rPr>
          <w:rFonts w:ascii="Book Antiqua" w:hAnsi="Book Antiqua"/>
          <w:sz w:val="20"/>
          <w:szCs w:val="20"/>
        </w:rPr>
        <w:t xml:space="preserve">303.360.6248 </w:t>
      </w:r>
      <w:r w:rsidRPr="00C44582">
        <w:rPr>
          <w:rFonts w:ascii="Book Antiqua" w:hAnsi="Book Antiqua"/>
          <w:color w:val="auto"/>
          <w:sz w:val="20"/>
          <w:szCs w:val="20"/>
        </w:rPr>
        <w:t>/ pegsparks</w:t>
      </w:r>
      <w:hyperlink r:id="rId13" w:history="1">
        <w:r w:rsidRPr="00C44582">
          <w:rPr>
            <w:rFonts w:ascii="Book Antiqua" w:hAnsi="Book Antiqua"/>
            <w:color w:val="auto"/>
            <w:sz w:val="20"/>
            <w:szCs w:val="20"/>
          </w:rPr>
          <w:t>@</w:t>
        </w:r>
      </w:hyperlink>
      <w:hyperlink r:id="rId14" w:history="1">
        <w:r w:rsidRPr="00C44582">
          <w:rPr>
            <w:rFonts w:ascii="Book Antiqua" w:hAnsi="Book Antiqua"/>
            <w:color w:val="auto"/>
            <w:sz w:val="20"/>
            <w:szCs w:val="20"/>
          </w:rPr>
          <w:t>aol</w:t>
        </w:r>
      </w:hyperlink>
      <w:hyperlink r:id="rId15" w:history="1">
        <w:r w:rsidRPr="00C44582">
          <w:rPr>
            <w:rFonts w:ascii="Book Antiqua" w:hAnsi="Book Antiqua"/>
            <w:color w:val="auto"/>
            <w:sz w:val="20"/>
            <w:szCs w:val="20"/>
          </w:rPr>
          <w:t>.</w:t>
        </w:r>
      </w:hyperlink>
      <w:hyperlink r:id="rId16" w:history="1">
        <w:r w:rsidRPr="00C44582">
          <w:rPr>
            <w:rFonts w:ascii="Book Antiqua" w:hAnsi="Book Antiqua"/>
            <w:color w:val="auto"/>
            <w:sz w:val="20"/>
            <w:szCs w:val="20"/>
          </w:rPr>
          <w:t>com</w:t>
        </w:r>
      </w:hyperlink>
      <w:r>
        <w:rPr>
          <w:rFonts w:ascii="Book Antiqua" w:hAnsi="Book Antiqua"/>
          <w:color w:val="auto"/>
          <w:sz w:val="20"/>
          <w:szCs w:val="20"/>
        </w:rPr>
        <w:tab/>
      </w:r>
    </w:p>
    <w:p w:rsidR="003B1B62" w:rsidRDefault="003B1B62" w:rsidP="003B1B62">
      <w:pPr>
        <w:jc w:val="cente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078"/>
        <w:gridCol w:w="3600"/>
        <w:gridCol w:w="4338"/>
      </w:tblGrid>
      <w:tr w:rsidR="003B1B62" w:rsidRPr="00DA3DAA" w:rsidTr="00BC7AEF">
        <w:trPr>
          <w:trHeight w:val="603"/>
        </w:trPr>
        <w:tc>
          <w:tcPr>
            <w:tcW w:w="3078" w:type="dxa"/>
            <w:tcBorders>
              <w:top w:val="nil"/>
            </w:tcBorders>
            <w:shd w:val="clear" w:color="auto" w:fill="auto"/>
          </w:tcPr>
          <w:p w:rsidR="003B1B62" w:rsidRPr="003B1B62" w:rsidRDefault="003B1B62" w:rsidP="00BC7AEF">
            <w:pPr>
              <w:rPr>
                <w:rFonts w:ascii="Book Antiqua" w:hAnsi="Book Antiqua"/>
                <w:b/>
                <w:sz w:val="20"/>
                <w:szCs w:val="20"/>
              </w:rPr>
            </w:pPr>
            <w:r w:rsidRPr="003B1B62">
              <w:rPr>
                <w:rFonts w:ascii="Book Antiqua" w:hAnsi="Book Antiqua"/>
                <w:b/>
                <w:sz w:val="20"/>
                <w:szCs w:val="20"/>
              </w:rPr>
              <w:lastRenderedPageBreak/>
              <w:t>Name of Unit</w:t>
            </w:r>
          </w:p>
        </w:tc>
        <w:tc>
          <w:tcPr>
            <w:tcW w:w="3600" w:type="dxa"/>
            <w:tcBorders>
              <w:top w:val="nil"/>
            </w:tcBorders>
            <w:shd w:val="clear" w:color="auto" w:fill="auto"/>
          </w:tcPr>
          <w:p w:rsidR="003B1B62" w:rsidRPr="00DA3DAA" w:rsidRDefault="003B1B62" w:rsidP="00BC7AEF">
            <w:pPr>
              <w:rPr>
                <w:rFonts w:ascii="Book Antiqua" w:hAnsi="Book Antiqua"/>
                <w:sz w:val="20"/>
                <w:szCs w:val="20"/>
              </w:rPr>
            </w:pPr>
          </w:p>
        </w:tc>
        <w:tc>
          <w:tcPr>
            <w:tcW w:w="4338" w:type="dxa"/>
            <w:tcBorders>
              <w:top w:val="nil"/>
            </w:tcBorders>
            <w:shd w:val="clear" w:color="auto" w:fill="auto"/>
          </w:tcPr>
          <w:p w:rsidR="003B1B62" w:rsidRPr="00DA3DAA" w:rsidRDefault="003B1B62" w:rsidP="00BC7AEF">
            <w:pPr>
              <w:rPr>
                <w:rFonts w:ascii="Book Antiqua" w:hAnsi="Book Antiqua"/>
                <w:sz w:val="20"/>
                <w:szCs w:val="20"/>
              </w:rPr>
            </w:pPr>
          </w:p>
        </w:tc>
      </w:tr>
      <w:tr w:rsidR="003B1B62" w:rsidRPr="00DA3DAA" w:rsidTr="00BC7AEF">
        <w:trPr>
          <w:trHeight w:val="638"/>
        </w:trPr>
        <w:tc>
          <w:tcPr>
            <w:tcW w:w="3078" w:type="dxa"/>
            <w:shd w:val="clear" w:color="auto" w:fill="auto"/>
          </w:tcPr>
          <w:p w:rsidR="003B1B62" w:rsidRPr="00DA3DAA" w:rsidRDefault="003B1B62" w:rsidP="00BC7AEF">
            <w:pPr>
              <w:rPr>
                <w:rFonts w:ascii="Book Antiqua" w:hAnsi="Book Antiqua"/>
                <w:sz w:val="20"/>
                <w:szCs w:val="20"/>
              </w:rPr>
            </w:pPr>
          </w:p>
          <w:p w:rsidR="003B1B62" w:rsidRPr="003B1B62" w:rsidRDefault="003B1B62" w:rsidP="00BC7AEF">
            <w:pPr>
              <w:rPr>
                <w:rFonts w:ascii="Book Antiqua" w:hAnsi="Book Antiqua"/>
                <w:b/>
                <w:sz w:val="20"/>
                <w:szCs w:val="20"/>
              </w:rPr>
            </w:pPr>
            <w:r w:rsidRPr="003B1B62">
              <w:rPr>
                <w:rFonts w:ascii="Book Antiqua" w:hAnsi="Book Antiqua"/>
                <w:b/>
                <w:sz w:val="20"/>
                <w:szCs w:val="20"/>
              </w:rPr>
              <w:t>Guard Director / Head Coach</w:t>
            </w:r>
          </w:p>
        </w:tc>
        <w:tc>
          <w:tcPr>
            <w:tcW w:w="3600" w:type="dxa"/>
            <w:shd w:val="clear" w:color="auto" w:fill="auto"/>
          </w:tcPr>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Name:</w:t>
            </w:r>
          </w:p>
        </w:tc>
        <w:tc>
          <w:tcPr>
            <w:tcW w:w="4338" w:type="dxa"/>
            <w:shd w:val="clear" w:color="auto" w:fill="auto"/>
          </w:tcPr>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Email:</w:t>
            </w: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Phone:</w:t>
            </w:r>
          </w:p>
          <w:p w:rsidR="003B1B62" w:rsidRPr="00DA3DAA" w:rsidRDefault="003B1B62" w:rsidP="00BC7AEF">
            <w:pPr>
              <w:rPr>
                <w:rFonts w:ascii="Book Antiqua" w:hAnsi="Book Antiqua"/>
                <w:sz w:val="20"/>
                <w:szCs w:val="20"/>
              </w:rPr>
            </w:pPr>
          </w:p>
        </w:tc>
      </w:tr>
      <w:tr w:rsidR="003B1B62" w:rsidRPr="00DA3DAA" w:rsidTr="00BC7AEF">
        <w:trPr>
          <w:trHeight w:val="603"/>
        </w:trPr>
        <w:tc>
          <w:tcPr>
            <w:tcW w:w="3078" w:type="dxa"/>
            <w:shd w:val="clear" w:color="auto" w:fill="auto"/>
          </w:tcPr>
          <w:p w:rsidR="003B1B62" w:rsidRPr="003B1B62" w:rsidRDefault="003B1B62" w:rsidP="00BC7AEF">
            <w:pPr>
              <w:rPr>
                <w:rFonts w:ascii="Book Antiqua" w:hAnsi="Book Antiqua"/>
                <w:b/>
                <w:sz w:val="20"/>
                <w:szCs w:val="20"/>
              </w:rPr>
            </w:pPr>
          </w:p>
          <w:p w:rsidR="003B1B62" w:rsidRPr="003B1B62" w:rsidRDefault="003B1B62" w:rsidP="00BC7AEF">
            <w:pPr>
              <w:rPr>
                <w:rFonts w:ascii="Book Antiqua" w:hAnsi="Book Antiqua"/>
                <w:b/>
                <w:sz w:val="20"/>
                <w:szCs w:val="20"/>
              </w:rPr>
            </w:pPr>
            <w:r w:rsidRPr="003B1B62">
              <w:rPr>
                <w:rFonts w:ascii="Book Antiqua" w:hAnsi="Book Antiqua"/>
                <w:b/>
                <w:sz w:val="20"/>
                <w:szCs w:val="20"/>
              </w:rPr>
              <w:t>Official Unit Delegate</w:t>
            </w: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p>
        </w:tc>
        <w:tc>
          <w:tcPr>
            <w:tcW w:w="3600" w:type="dxa"/>
            <w:shd w:val="clear" w:color="auto" w:fill="auto"/>
          </w:tcPr>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Name:</w:t>
            </w:r>
          </w:p>
        </w:tc>
        <w:tc>
          <w:tcPr>
            <w:tcW w:w="4338" w:type="dxa"/>
            <w:shd w:val="clear" w:color="auto" w:fill="auto"/>
          </w:tcPr>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Email:</w:t>
            </w: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Phone:</w:t>
            </w:r>
          </w:p>
          <w:p w:rsidR="003B1B62" w:rsidRPr="00DA3DAA" w:rsidRDefault="003B1B62" w:rsidP="00BC7AEF">
            <w:pPr>
              <w:rPr>
                <w:rFonts w:ascii="Book Antiqua" w:hAnsi="Book Antiqua"/>
                <w:sz w:val="20"/>
                <w:szCs w:val="20"/>
              </w:rPr>
            </w:pPr>
          </w:p>
        </w:tc>
      </w:tr>
      <w:tr w:rsidR="003B1B62" w:rsidRPr="00DA3DAA" w:rsidTr="00BC7AEF">
        <w:trPr>
          <w:trHeight w:val="603"/>
        </w:trPr>
        <w:tc>
          <w:tcPr>
            <w:tcW w:w="3078" w:type="dxa"/>
            <w:shd w:val="clear" w:color="auto" w:fill="auto"/>
          </w:tcPr>
          <w:p w:rsidR="003B1B62" w:rsidRPr="00DA3DAA" w:rsidRDefault="003B1B62" w:rsidP="00BC7AEF">
            <w:pPr>
              <w:rPr>
                <w:rFonts w:ascii="Book Antiqua" w:hAnsi="Book Antiqua"/>
                <w:sz w:val="20"/>
                <w:szCs w:val="20"/>
              </w:rPr>
            </w:pPr>
          </w:p>
          <w:p w:rsidR="003B1B62" w:rsidRPr="003B1B62" w:rsidRDefault="003B1B62" w:rsidP="00BC7AEF">
            <w:pPr>
              <w:rPr>
                <w:rFonts w:ascii="Book Antiqua" w:hAnsi="Book Antiqua"/>
                <w:b/>
                <w:sz w:val="20"/>
                <w:szCs w:val="20"/>
              </w:rPr>
            </w:pPr>
            <w:r w:rsidRPr="003B1B62">
              <w:rPr>
                <w:rFonts w:ascii="Book Antiqua" w:hAnsi="Book Antiqua"/>
                <w:b/>
                <w:sz w:val="20"/>
                <w:szCs w:val="20"/>
              </w:rPr>
              <w:t>Alternate Unit Delegate</w:t>
            </w: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p>
        </w:tc>
        <w:tc>
          <w:tcPr>
            <w:tcW w:w="3600" w:type="dxa"/>
            <w:shd w:val="clear" w:color="auto" w:fill="auto"/>
          </w:tcPr>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Name:</w:t>
            </w:r>
          </w:p>
        </w:tc>
        <w:tc>
          <w:tcPr>
            <w:tcW w:w="4338" w:type="dxa"/>
            <w:shd w:val="clear" w:color="auto" w:fill="auto"/>
          </w:tcPr>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Email:</w:t>
            </w: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Phone:</w:t>
            </w:r>
          </w:p>
          <w:p w:rsidR="003B1B62" w:rsidRPr="00DA3DAA" w:rsidRDefault="003B1B62" w:rsidP="00BC7AEF">
            <w:pPr>
              <w:rPr>
                <w:rFonts w:ascii="Book Antiqua" w:hAnsi="Book Antiqua"/>
                <w:sz w:val="20"/>
                <w:szCs w:val="20"/>
              </w:rPr>
            </w:pPr>
          </w:p>
        </w:tc>
      </w:tr>
      <w:tr w:rsidR="003B1B62" w:rsidRPr="00DA3DAA" w:rsidTr="00BC7AEF">
        <w:trPr>
          <w:trHeight w:val="603"/>
        </w:trPr>
        <w:tc>
          <w:tcPr>
            <w:tcW w:w="3078" w:type="dxa"/>
            <w:shd w:val="clear" w:color="auto" w:fill="auto"/>
          </w:tcPr>
          <w:p w:rsidR="003B1B62" w:rsidRPr="00DA3DAA" w:rsidRDefault="003B1B62" w:rsidP="00BC7AEF">
            <w:pPr>
              <w:rPr>
                <w:rFonts w:ascii="Book Antiqua" w:hAnsi="Book Antiqua"/>
                <w:sz w:val="20"/>
                <w:szCs w:val="20"/>
              </w:rPr>
            </w:pPr>
          </w:p>
          <w:p w:rsidR="003B1B62" w:rsidRPr="003B1B62" w:rsidRDefault="003B1B62" w:rsidP="00BC7AEF">
            <w:pPr>
              <w:rPr>
                <w:rFonts w:ascii="Book Antiqua" w:hAnsi="Book Antiqua"/>
                <w:b/>
                <w:sz w:val="20"/>
                <w:szCs w:val="20"/>
              </w:rPr>
            </w:pPr>
            <w:r w:rsidRPr="003B1B62">
              <w:rPr>
                <w:rFonts w:ascii="Book Antiqua" w:hAnsi="Book Antiqua"/>
                <w:b/>
                <w:sz w:val="20"/>
                <w:szCs w:val="20"/>
              </w:rPr>
              <w:t>Financial Delegate</w:t>
            </w:r>
          </w:p>
        </w:tc>
        <w:tc>
          <w:tcPr>
            <w:tcW w:w="3600" w:type="dxa"/>
            <w:shd w:val="clear" w:color="auto" w:fill="auto"/>
          </w:tcPr>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Name:</w:t>
            </w:r>
          </w:p>
        </w:tc>
        <w:tc>
          <w:tcPr>
            <w:tcW w:w="4338" w:type="dxa"/>
            <w:shd w:val="clear" w:color="auto" w:fill="auto"/>
          </w:tcPr>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Email:</w:t>
            </w: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Phone:</w:t>
            </w:r>
          </w:p>
          <w:p w:rsidR="003B1B62" w:rsidRPr="00DA3DAA" w:rsidRDefault="003B1B62" w:rsidP="00BC7AEF">
            <w:pPr>
              <w:rPr>
                <w:rFonts w:ascii="Book Antiqua" w:hAnsi="Book Antiqua"/>
                <w:sz w:val="20"/>
                <w:szCs w:val="20"/>
              </w:rPr>
            </w:pPr>
          </w:p>
        </w:tc>
      </w:tr>
      <w:tr w:rsidR="003B1B62" w:rsidRPr="00DA3DAA" w:rsidTr="00BC7AEF">
        <w:trPr>
          <w:trHeight w:val="603"/>
        </w:trPr>
        <w:tc>
          <w:tcPr>
            <w:tcW w:w="3078" w:type="dxa"/>
            <w:shd w:val="clear" w:color="auto" w:fill="auto"/>
          </w:tcPr>
          <w:p w:rsidR="003B1B62" w:rsidRPr="00453DAD" w:rsidRDefault="003B1B62" w:rsidP="00BC7AEF">
            <w:pPr>
              <w:rPr>
                <w:rFonts w:ascii="Book Antiqua" w:hAnsi="Book Antiqua"/>
                <w:b/>
                <w:i/>
                <w:sz w:val="20"/>
                <w:szCs w:val="20"/>
              </w:rPr>
            </w:pPr>
            <w:r w:rsidRPr="00453DAD">
              <w:rPr>
                <w:rFonts w:ascii="Book Antiqua" w:hAnsi="Book Antiqua"/>
                <w:b/>
                <w:i/>
                <w:sz w:val="20"/>
                <w:szCs w:val="20"/>
              </w:rPr>
              <w:t>IF UNIT IS A HIGH SCHOOL:</w:t>
            </w:r>
          </w:p>
          <w:p w:rsidR="003B1B62" w:rsidRPr="00DA3DAA" w:rsidRDefault="003B1B62" w:rsidP="00BC7AEF">
            <w:pPr>
              <w:rPr>
                <w:rFonts w:ascii="Book Antiqua" w:hAnsi="Book Antiqua"/>
                <w:b/>
                <w:sz w:val="20"/>
                <w:szCs w:val="20"/>
              </w:rPr>
            </w:pPr>
          </w:p>
          <w:p w:rsidR="003B1B62" w:rsidRPr="003B1B62" w:rsidRDefault="003B1B62" w:rsidP="00BC7AEF">
            <w:pPr>
              <w:rPr>
                <w:rFonts w:ascii="Book Antiqua" w:hAnsi="Book Antiqua"/>
                <w:b/>
                <w:sz w:val="20"/>
                <w:szCs w:val="20"/>
              </w:rPr>
            </w:pPr>
            <w:r w:rsidRPr="003B1B62">
              <w:rPr>
                <w:rFonts w:ascii="Book Antiqua" w:hAnsi="Book Antiqua"/>
                <w:b/>
                <w:sz w:val="20"/>
                <w:szCs w:val="20"/>
              </w:rPr>
              <w:t>Band Director</w:t>
            </w:r>
          </w:p>
          <w:p w:rsidR="003B1B62" w:rsidRPr="00DA3DAA" w:rsidRDefault="003B1B62" w:rsidP="00BC7AEF">
            <w:pPr>
              <w:rPr>
                <w:rFonts w:ascii="Book Antiqua" w:hAnsi="Book Antiqua"/>
                <w:sz w:val="20"/>
                <w:szCs w:val="20"/>
              </w:rPr>
            </w:pPr>
          </w:p>
          <w:p w:rsidR="003B1B62" w:rsidRPr="003B1B62" w:rsidRDefault="002550C2" w:rsidP="00BC7AEF">
            <w:pPr>
              <w:rPr>
                <w:rFonts w:ascii="Book Antiqua" w:hAnsi="Book Antiqua"/>
                <w:b/>
                <w:sz w:val="20"/>
                <w:szCs w:val="20"/>
              </w:rPr>
            </w:pPr>
            <w:r>
              <w:rPr>
                <w:rFonts w:ascii="Book Antiqua" w:hAnsi="Book Antiqua"/>
                <w:b/>
                <w:sz w:val="20"/>
                <w:szCs w:val="20"/>
              </w:rPr>
              <w:t>Principal</w:t>
            </w:r>
          </w:p>
          <w:p w:rsidR="003B1B62" w:rsidRPr="00DA3DAA" w:rsidRDefault="003B1B62" w:rsidP="00BC7AEF">
            <w:pPr>
              <w:rPr>
                <w:rFonts w:ascii="Book Antiqua" w:hAnsi="Book Antiqua"/>
                <w:sz w:val="20"/>
                <w:szCs w:val="20"/>
              </w:rPr>
            </w:pPr>
          </w:p>
        </w:tc>
        <w:tc>
          <w:tcPr>
            <w:tcW w:w="3600" w:type="dxa"/>
            <w:shd w:val="clear" w:color="auto" w:fill="auto"/>
          </w:tcPr>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Name:</w:t>
            </w: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Name:</w:t>
            </w:r>
          </w:p>
        </w:tc>
        <w:tc>
          <w:tcPr>
            <w:tcW w:w="4338" w:type="dxa"/>
            <w:shd w:val="clear" w:color="auto" w:fill="auto"/>
          </w:tcPr>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Email:</w:t>
            </w:r>
          </w:p>
        </w:tc>
      </w:tr>
      <w:tr w:rsidR="003B1B62" w:rsidRPr="00DA3DAA" w:rsidTr="00BC7AEF">
        <w:trPr>
          <w:trHeight w:val="603"/>
        </w:trPr>
        <w:tc>
          <w:tcPr>
            <w:tcW w:w="3078" w:type="dxa"/>
            <w:shd w:val="clear" w:color="auto" w:fill="auto"/>
          </w:tcPr>
          <w:p w:rsidR="003B1B62" w:rsidRPr="00DA3DAA" w:rsidRDefault="003B1B62" w:rsidP="00BC7AEF">
            <w:pPr>
              <w:rPr>
                <w:rFonts w:ascii="Book Antiqua" w:hAnsi="Book Antiqua"/>
                <w:sz w:val="20"/>
                <w:szCs w:val="20"/>
              </w:rPr>
            </w:pPr>
          </w:p>
          <w:p w:rsidR="003B1B62" w:rsidRPr="003B1B62" w:rsidRDefault="003B1B62" w:rsidP="00BC7AEF">
            <w:pPr>
              <w:rPr>
                <w:rFonts w:ascii="Book Antiqua" w:hAnsi="Book Antiqua"/>
                <w:b/>
                <w:sz w:val="20"/>
                <w:szCs w:val="20"/>
              </w:rPr>
            </w:pPr>
            <w:r w:rsidRPr="003B1B62">
              <w:rPr>
                <w:rFonts w:ascii="Book Antiqua" w:hAnsi="Book Antiqua"/>
                <w:b/>
                <w:sz w:val="20"/>
                <w:szCs w:val="20"/>
              </w:rPr>
              <w:t>School Address</w:t>
            </w:r>
          </w:p>
        </w:tc>
        <w:tc>
          <w:tcPr>
            <w:tcW w:w="3600" w:type="dxa"/>
            <w:shd w:val="clear" w:color="auto" w:fill="auto"/>
          </w:tcPr>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Street:</w:t>
            </w:r>
          </w:p>
        </w:tc>
        <w:tc>
          <w:tcPr>
            <w:tcW w:w="4338" w:type="dxa"/>
            <w:shd w:val="clear" w:color="auto" w:fill="auto"/>
            <w:vAlign w:val="center"/>
          </w:tcPr>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City:</w:t>
            </w: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Zip Code:</w:t>
            </w:r>
          </w:p>
        </w:tc>
      </w:tr>
      <w:tr w:rsidR="003B1B62" w:rsidRPr="00DA3DAA" w:rsidTr="00BC7AEF">
        <w:trPr>
          <w:trHeight w:val="603"/>
        </w:trPr>
        <w:tc>
          <w:tcPr>
            <w:tcW w:w="3078" w:type="dxa"/>
            <w:shd w:val="clear" w:color="auto" w:fill="auto"/>
          </w:tcPr>
          <w:p w:rsidR="003B1B62" w:rsidRPr="003B1B62" w:rsidRDefault="003B1B62" w:rsidP="00BC7AEF">
            <w:pPr>
              <w:rPr>
                <w:rFonts w:ascii="Book Antiqua" w:hAnsi="Book Antiqua"/>
                <w:b/>
                <w:i/>
                <w:sz w:val="20"/>
                <w:szCs w:val="20"/>
              </w:rPr>
            </w:pPr>
            <w:r w:rsidRPr="003B1B62">
              <w:rPr>
                <w:rFonts w:ascii="Book Antiqua" w:hAnsi="Book Antiqua"/>
                <w:b/>
                <w:i/>
                <w:sz w:val="20"/>
                <w:szCs w:val="20"/>
              </w:rPr>
              <w:t>IF UNIT IS INCORPORATED:</w:t>
            </w:r>
          </w:p>
          <w:p w:rsidR="003B1B62" w:rsidRPr="00DA3DAA" w:rsidRDefault="003B1B62" w:rsidP="00BC7AEF">
            <w:pPr>
              <w:rPr>
                <w:rFonts w:ascii="Book Antiqua" w:hAnsi="Book Antiqua"/>
                <w:sz w:val="20"/>
                <w:szCs w:val="20"/>
              </w:rPr>
            </w:pPr>
          </w:p>
          <w:p w:rsidR="003B1B62" w:rsidRPr="003B1B62" w:rsidRDefault="003B1B62" w:rsidP="00BC7AEF">
            <w:pPr>
              <w:rPr>
                <w:rFonts w:ascii="Book Antiqua" w:hAnsi="Book Antiqua"/>
                <w:b/>
                <w:sz w:val="20"/>
                <w:szCs w:val="20"/>
              </w:rPr>
            </w:pPr>
            <w:r w:rsidRPr="003B1B62">
              <w:rPr>
                <w:rFonts w:ascii="Book Antiqua" w:hAnsi="Book Antiqua"/>
                <w:b/>
                <w:sz w:val="20"/>
                <w:szCs w:val="20"/>
              </w:rPr>
              <w:t>President</w:t>
            </w: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p>
          <w:p w:rsidR="003B1B62" w:rsidRPr="003B1B62" w:rsidRDefault="003B1B62" w:rsidP="00BC7AEF">
            <w:pPr>
              <w:rPr>
                <w:rFonts w:ascii="Book Antiqua" w:hAnsi="Book Antiqua"/>
                <w:b/>
                <w:sz w:val="20"/>
                <w:szCs w:val="20"/>
              </w:rPr>
            </w:pPr>
            <w:r w:rsidRPr="003B1B62">
              <w:rPr>
                <w:rFonts w:ascii="Book Antiqua" w:hAnsi="Book Antiqua"/>
                <w:b/>
                <w:sz w:val="20"/>
                <w:szCs w:val="20"/>
              </w:rPr>
              <w:t>Secretary</w:t>
            </w:r>
          </w:p>
          <w:p w:rsidR="003B1B62" w:rsidRPr="00DA3DAA" w:rsidRDefault="003B1B62" w:rsidP="00BC7AEF">
            <w:pPr>
              <w:rPr>
                <w:rFonts w:ascii="Book Antiqua" w:hAnsi="Book Antiqua"/>
                <w:sz w:val="20"/>
                <w:szCs w:val="20"/>
              </w:rPr>
            </w:pPr>
          </w:p>
        </w:tc>
        <w:tc>
          <w:tcPr>
            <w:tcW w:w="3600" w:type="dxa"/>
            <w:shd w:val="clear" w:color="auto" w:fill="auto"/>
          </w:tcPr>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Name:</w:t>
            </w: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Name:</w:t>
            </w:r>
          </w:p>
        </w:tc>
        <w:tc>
          <w:tcPr>
            <w:tcW w:w="4338" w:type="dxa"/>
            <w:shd w:val="clear" w:color="auto" w:fill="auto"/>
          </w:tcPr>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Email:</w:t>
            </w:r>
          </w:p>
          <w:p w:rsidR="003B1B62" w:rsidRPr="00DA3DAA" w:rsidRDefault="003B1B62" w:rsidP="00BC7AEF">
            <w:pPr>
              <w:rPr>
                <w:rFonts w:ascii="Book Antiqua" w:hAnsi="Book Antiqua"/>
                <w:sz w:val="20"/>
                <w:szCs w:val="20"/>
              </w:rPr>
            </w:pPr>
          </w:p>
          <w:p w:rsidR="003B1B62" w:rsidRPr="00DA3DAA" w:rsidRDefault="003B1B62" w:rsidP="00BC7AEF">
            <w:pPr>
              <w:rPr>
                <w:rFonts w:ascii="Book Antiqua" w:hAnsi="Book Antiqua"/>
                <w:sz w:val="20"/>
                <w:szCs w:val="20"/>
              </w:rPr>
            </w:pPr>
            <w:r w:rsidRPr="00DA3DAA">
              <w:rPr>
                <w:rFonts w:ascii="Book Antiqua" w:hAnsi="Book Antiqua"/>
                <w:sz w:val="20"/>
                <w:szCs w:val="20"/>
              </w:rPr>
              <w:t>Phone:</w:t>
            </w:r>
          </w:p>
          <w:p w:rsidR="003B1B62" w:rsidRPr="00DA3DAA" w:rsidRDefault="003B1B62" w:rsidP="00BC7AEF">
            <w:pPr>
              <w:rPr>
                <w:rFonts w:ascii="Book Antiqua" w:hAnsi="Book Antiqua"/>
                <w:sz w:val="20"/>
                <w:szCs w:val="20"/>
              </w:rPr>
            </w:pPr>
          </w:p>
        </w:tc>
      </w:tr>
    </w:tbl>
    <w:p w:rsidR="003B1B62" w:rsidRDefault="003B1B62" w:rsidP="003B1B62">
      <w:pPr>
        <w:rPr>
          <w:sz w:val="22"/>
          <w:szCs w:val="22"/>
        </w:rPr>
      </w:pPr>
    </w:p>
    <w:p w:rsidR="003B1B62" w:rsidRDefault="000C5EC3" w:rsidP="003B1B62">
      <w:pPr>
        <w:rPr>
          <w:rFonts w:ascii="Book Antiqua" w:hAnsi="Book Antiqua"/>
          <w:sz w:val="20"/>
          <w:szCs w:val="20"/>
        </w:rPr>
      </w:pPr>
      <w:r>
        <w:rPr>
          <w:rFonts w:ascii="Book Antiqua" w:hAnsi="Book Antiqua"/>
          <w:sz w:val="20"/>
          <w:szCs w:val="20"/>
        </w:rPr>
        <w:t>The new contest entry process will be discussed at the November membership meeting.  Locations will be released in mid December.</w:t>
      </w:r>
    </w:p>
    <w:p w:rsidR="000C5EC3" w:rsidRDefault="000C5EC3" w:rsidP="003B1B62">
      <w:pPr>
        <w:rPr>
          <w:rFonts w:ascii="Book Antiqua" w:hAnsi="Book Antiqua"/>
          <w:sz w:val="20"/>
          <w:szCs w:val="20"/>
        </w:rPr>
      </w:pPr>
    </w:p>
    <w:p w:rsidR="003B1B62" w:rsidRDefault="003B1B62" w:rsidP="003B1B62">
      <w:pPr>
        <w:rPr>
          <w:rFonts w:ascii="Book Antiqua" w:hAnsi="Book Antiqua"/>
          <w:sz w:val="20"/>
          <w:szCs w:val="20"/>
        </w:rPr>
      </w:pPr>
    </w:p>
    <w:p w:rsidR="000356BE" w:rsidRPr="000E3A03" w:rsidRDefault="003B1B62">
      <w:pPr>
        <w:rPr>
          <w:rFonts w:ascii="Book Antiqua" w:hAnsi="Book Antiqua"/>
          <w:sz w:val="20"/>
          <w:szCs w:val="20"/>
        </w:rPr>
      </w:pPr>
      <w:r>
        <w:rPr>
          <w:rFonts w:ascii="Book Antiqua" w:hAnsi="Book Antiqua"/>
          <w:sz w:val="20"/>
          <w:szCs w:val="20"/>
        </w:rPr>
        <w:t>Official Unit Delegate Signature:</w:t>
      </w:r>
      <w:r>
        <w:rPr>
          <w:rFonts w:ascii="Book Antiqua" w:hAnsi="Book Antiqua"/>
          <w:sz w:val="20"/>
          <w:szCs w:val="20"/>
        </w:rPr>
        <w:tab/>
        <w:t>_______________________________________</w:t>
      </w:r>
      <w:r w:rsidR="000E3A03">
        <w:rPr>
          <w:rFonts w:ascii="Book Antiqua" w:hAnsi="Book Antiqua"/>
          <w:sz w:val="20"/>
          <w:szCs w:val="20"/>
        </w:rPr>
        <w:t>_____</w:t>
      </w:r>
      <w:r w:rsidR="000E3A03">
        <w:rPr>
          <w:rFonts w:ascii="Book Antiqua" w:hAnsi="Book Antiqua"/>
          <w:sz w:val="20"/>
          <w:szCs w:val="20"/>
        </w:rPr>
        <w:tab/>
        <w:t>Date:___________________</w:t>
      </w:r>
    </w:p>
    <w:sectPr w:rsidR="000356BE" w:rsidRPr="000E3A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720"/>
        </w:tabs>
        <w:ind w:left="720" w:firstLine="36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720"/>
        </w:tabs>
        <w:ind w:left="720" w:firstLine="126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720"/>
        </w:tabs>
        <w:ind w:left="720" w:firstLine="180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720"/>
        </w:tabs>
        <w:ind w:left="720" w:firstLine="252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720"/>
        </w:tabs>
        <w:ind w:left="720" w:firstLine="342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720"/>
        </w:tabs>
        <w:ind w:left="720" w:firstLine="39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720"/>
        </w:tabs>
        <w:ind w:left="720" w:firstLine="468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720"/>
        </w:tabs>
        <w:ind w:left="720" w:firstLine="5580"/>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62"/>
    <w:rsid w:val="000C5EC3"/>
    <w:rsid w:val="000E3A03"/>
    <w:rsid w:val="00146867"/>
    <w:rsid w:val="001B1723"/>
    <w:rsid w:val="001C30A0"/>
    <w:rsid w:val="002550C2"/>
    <w:rsid w:val="003B1B62"/>
    <w:rsid w:val="00453DAD"/>
    <w:rsid w:val="007C10E1"/>
    <w:rsid w:val="00A41735"/>
    <w:rsid w:val="00F7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62"/>
    <w:pPr>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qFormat/>
    <w:rsid w:val="003B1B62"/>
    <w:pPr>
      <w:ind w:left="576" w:hanging="576"/>
      <w:jc w:val="center"/>
      <w:outlineLvl w:val="1"/>
    </w:pPr>
    <w:rPr>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1B62"/>
    <w:rPr>
      <w:rFonts w:ascii="Times New Roman" w:eastAsia="Times New Roman" w:hAnsi="Times New Roman" w:cs="Times New Roman"/>
      <w:b/>
      <w:bCs/>
      <w:color w:val="000000"/>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62"/>
    <w:pPr>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qFormat/>
    <w:rsid w:val="003B1B62"/>
    <w:pPr>
      <w:ind w:left="576" w:hanging="576"/>
      <w:jc w:val="center"/>
      <w:outlineLvl w:val="1"/>
    </w:pPr>
    <w:rPr>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1B62"/>
    <w:rPr>
      <w:rFonts w:ascii="Times New Roman" w:eastAsia="Times New Roman" w:hAnsi="Times New Roman" w:cs="Times New Roman"/>
      <w:b/>
      <w:bCs/>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cga.org/" TargetMode="External"/><Relationship Id="rId13" Type="http://schemas.openxmlformats.org/officeDocument/2006/relationships/hyperlink" Target="mailto:pegsparks@ao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rmcg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gsparks@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mcga.org/" TargetMode="External"/><Relationship Id="rId5" Type="http://schemas.openxmlformats.org/officeDocument/2006/relationships/settings" Target="settings.xml"/><Relationship Id="rId15" Type="http://schemas.openxmlformats.org/officeDocument/2006/relationships/hyperlink" Target="mailto:pegsparks@aol.com" TargetMode="External"/><Relationship Id="rId10" Type="http://schemas.openxmlformats.org/officeDocument/2006/relationships/hyperlink" Target="http://www.rmcga.org/" TargetMode="External"/><Relationship Id="rId4" Type="http://schemas.microsoft.com/office/2007/relationships/stylesWithEffects" Target="stylesWithEffects.xml"/><Relationship Id="rId9" Type="http://schemas.openxmlformats.org/officeDocument/2006/relationships/hyperlink" Target="http://www.rmcga.org/" TargetMode="External"/><Relationship Id="rId14" Type="http://schemas.openxmlformats.org/officeDocument/2006/relationships/hyperlink" Target="mailto:pegspark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DAD1-54F7-455A-ABE3-51711FB7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Kroenke Sports and Entertainment, LLC</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Phaidra Reed</dc:creator>
  <cp:lastModifiedBy>kendra</cp:lastModifiedBy>
  <cp:revision>2</cp:revision>
  <cp:lastPrinted>2012-10-08T14:18:00Z</cp:lastPrinted>
  <dcterms:created xsi:type="dcterms:W3CDTF">2015-10-27T16:28:00Z</dcterms:created>
  <dcterms:modified xsi:type="dcterms:W3CDTF">2015-10-27T16:28:00Z</dcterms:modified>
</cp:coreProperties>
</file>